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1F" w:rsidRPr="00CA2D1F" w:rsidRDefault="0091609D" w:rsidP="00CA2D1F">
      <w:pPr>
        <w:rPr>
          <w:sz w:val="20"/>
          <w:szCs w:val="20"/>
        </w:rPr>
      </w:pPr>
      <w:r w:rsidRPr="00EB2C98">
        <w:rPr>
          <w:sz w:val="26"/>
          <w:szCs w:val="26"/>
        </w:rPr>
        <w:t xml:space="preserve">A </w:t>
      </w:r>
      <w:r w:rsidR="00956981">
        <w:rPr>
          <w:sz w:val="26"/>
          <w:szCs w:val="26"/>
        </w:rPr>
        <w:t>business</w:t>
      </w:r>
      <w:r w:rsidRPr="00EB2C98">
        <w:rPr>
          <w:sz w:val="26"/>
          <w:szCs w:val="26"/>
        </w:rPr>
        <w:t xml:space="preserve"> sponsorship with the Tennessee Urban Forestry Council is a commitment to the </w:t>
      </w:r>
      <w:r w:rsidR="00956981">
        <w:rPr>
          <w:sz w:val="26"/>
          <w:szCs w:val="26"/>
        </w:rPr>
        <w:t xml:space="preserve">health and stability of </w:t>
      </w:r>
      <w:r w:rsidRPr="00EB2C98">
        <w:rPr>
          <w:sz w:val="26"/>
          <w:szCs w:val="26"/>
        </w:rPr>
        <w:t>Tennessee</w:t>
      </w:r>
      <w:r w:rsidR="00956981">
        <w:rPr>
          <w:sz w:val="26"/>
          <w:szCs w:val="26"/>
        </w:rPr>
        <w:t xml:space="preserve">'s green infrastructure and the wellness of its citizens. </w:t>
      </w:r>
      <w:r w:rsidRPr="00EB2C98">
        <w:rPr>
          <w:sz w:val="26"/>
          <w:szCs w:val="26"/>
        </w:rPr>
        <w:t xml:space="preserve">Your financial support will enable TUFC to continue </w:t>
      </w:r>
      <w:r w:rsidR="00956981">
        <w:rPr>
          <w:sz w:val="26"/>
          <w:szCs w:val="26"/>
        </w:rPr>
        <w:t xml:space="preserve">to provide educational opportunities to professionals, students and citizens that will emphasize the value of our state's </w:t>
      </w:r>
      <w:r w:rsidR="00CA2D1F">
        <w:rPr>
          <w:sz w:val="26"/>
          <w:szCs w:val="26"/>
        </w:rPr>
        <w:t>natural resources as well as their impact as stewards in their communities.  The TUFC's mission is to promote healthy and sustainable urban and community forests throughout Tennessee.  We hope that you will join us as a partner!</w:t>
      </w:r>
    </w:p>
    <w:p w:rsidR="00EA0001" w:rsidRPr="00CA2D1F" w:rsidRDefault="00EA0001" w:rsidP="00CA2D1F">
      <w:pPr>
        <w:spacing w:after="0" w:line="240" w:lineRule="auto"/>
        <w:rPr>
          <w:b/>
          <w:sz w:val="20"/>
          <w:szCs w:val="20"/>
        </w:rPr>
      </w:pPr>
    </w:p>
    <w:p w:rsidR="00EA0001" w:rsidRPr="00EB2C98" w:rsidRDefault="00EA0001" w:rsidP="00CA2D1F">
      <w:pPr>
        <w:spacing w:after="0" w:line="240" w:lineRule="auto"/>
        <w:rPr>
          <w:b/>
          <w:sz w:val="26"/>
          <w:szCs w:val="26"/>
        </w:rPr>
      </w:pPr>
      <w:r w:rsidRPr="00EB2C98">
        <w:rPr>
          <w:b/>
          <w:sz w:val="26"/>
          <w:szCs w:val="26"/>
        </w:rPr>
        <w:t>Yellow Poplar Partner ($750 annually)</w:t>
      </w:r>
    </w:p>
    <w:p w:rsidR="00EA0001" w:rsidRPr="00EB2C98" w:rsidRDefault="00EA0001" w:rsidP="00EA0001">
      <w:pPr>
        <w:pStyle w:val="ListParagraph"/>
        <w:numPr>
          <w:ilvl w:val="0"/>
          <w:numId w:val="1"/>
        </w:numPr>
        <w:spacing w:after="0" w:line="240" w:lineRule="auto"/>
        <w:rPr>
          <w:sz w:val="26"/>
          <w:szCs w:val="26"/>
        </w:rPr>
      </w:pPr>
      <w:r w:rsidRPr="00EB2C98">
        <w:rPr>
          <w:sz w:val="26"/>
          <w:szCs w:val="26"/>
        </w:rPr>
        <w:t>Seven Professional Level TUFC Memberships</w:t>
      </w:r>
    </w:p>
    <w:p w:rsidR="00EA0001" w:rsidRPr="00EB2C98" w:rsidRDefault="00EA0001" w:rsidP="00EA0001">
      <w:pPr>
        <w:pStyle w:val="ListParagraph"/>
        <w:numPr>
          <w:ilvl w:val="0"/>
          <w:numId w:val="1"/>
        </w:numPr>
        <w:spacing w:after="0" w:line="240" w:lineRule="auto"/>
        <w:rPr>
          <w:sz w:val="26"/>
          <w:szCs w:val="26"/>
        </w:rPr>
      </w:pPr>
      <w:r w:rsidRPr="00EB2C98">
        <w:rPr>
          <w:sz w:val="26"/>
          <w:szCs w:val="26"/>
        </w:rPr>
        <w:t>Two Free Conference Registrations</w:t>
      </w:r>
    </w:p>
    <w:p w:rsidR="00EA0001" w:rsidRPr="00EB2C98" w:rsidRDefault="0041020E" w:rsidP="00EA0001">
      <w:pPr>
        <w:pStyle w:val="ListParagraph"/>
        <w:numPr>
          <w:ilvl w:val="0"/>
          <w:numId w:val="1"/>
        </w:numPr>
        <w:spacing w:after="0" w:line="240" w:lineRule="auto"/>
        <w:rPr>
          <w:sz w:val="26"/>
          <w:szCs w:val="26"/>
        </w:rPr>
      </w:pPr>
      <w:r w:rsidRPr="00EB2C98">
        <w:rPr>
          <w:sz w:val="26"/>
          <w:szCs w:val="26"/>
        </w:rPr>
        <w:t xml:space="preserve">Free </w:t>
      </w:r>
      <w:r w:rsidR="00EA0001" w:rsidRPr="00EB2C98">
        <w:rPr>
          <w:sz w:val="26"/>
          <w:szCs w:val="26"/>
        </w:rPr>
        <w:t>Exhibit Space at our Annual Conference</w:t>
      </w:r>
    </w:p>
    <w:p w:rsidR="00EA0001" w:rsidRPr="00EB2C98" w:rsidRDefault="00EA0001" w:rsidP="00EA0001">
      <w:pPr>
        <w:pStyle w:val="ListParagraph"/>
        <w:numPr>
          <w:ilvl w:val="0"/>
          <w:numId w:val="1"/>
        </w:numPr>
        <w:spacing w:after="0" w:line="240" w:lineRule="auto"/>
        <w:rPr>
          <w:sz w:val="26"/>
          <w:szCs w:val="26"/>
        </w:rPr>
      </w:pPr>
      <w:r w:rsidRPr="00EB2C98">
        <w:rPr>
          <w:sz w:val="26"/>
          <w:szCs w:val="26"/>
        </w:rPr>
        <w:t>Recognition at all educational  programs</w:t>
      </w:r>
    </w:p>
    <w:p w:rsidR="00EA0001" w:rsidRPr="00EB2C98" w:rsidRDefault="00EA0001" w:rsidP="00EA0001">
      <w:pPr>
        <w:pStyle w:val="ListParagraph"/>
        <w:numPr>
          <w:ilvl w:val="0"/>
          <w:numId w:val="1"/>
        </w:numPr>
        <w:spacing w:after="0" w:line="240" w:lineRule="auto"/>
        <w:rPr>
          <w:sz w:val="26"/>
          <w:szCs w:val="26"/>
        </w:rPr>
      </w:pPr>
      <w:r w:rsidRPr="00EB2C98">
        <w:rPr>
          <w:sz w:val="26"/>
          <w:szCs w:val="26"/>
        </w:rPr>
        <w:t>Logo displayed on our website</w:t>
      </w:r>
    </w:p>
    <w:p w:rsidR="00EA0001" w:rsidRPr="00CA2D1F" w:rsidRDefault="00EA0001" w:rsidP="00EA0001">
      <w:pPr>
        <w:pStyle w:val="ListParagraph"/>
        <w:spacing w:after="0" w:line="240" w:lineRule="auto"/>
        <w:rPr>
          <w:sz w:val="20"/>
          <w:szCs w:val="20"/>
        </w:rPr>
      </w:pPr>
    </w:p>
    <w:p w:rsidR="00EA0001" w:rsidRPr="00EB2C98" w:rsidRDefault="00EA0001" w:rsidP="00EA0001">
      <w:pPr>
        <w:spacing w:after="0" w:line="240" w:lineRule="auto"/>
        <w:rPr>
          <w:b/>
          <w:sz w:val="26"/>
          <w:szCs w:val="26"/>
        </w:rPr>
      </w:pPr>
      <w:r w:rsidRPr="00EB2C98">
        <w:rPr>
          <w:b/>
          <w:sz w:val="26"/>
          <w:szCs w:val="26"/>
        </w:rPr>
        <w:t>American Holly Partner ($550 annually)</w:t>
      </w:r>
    </w:p>
    <w:p w:rsidR="00EA0001" w:rsidRPr="00EB2C98" w:rsidRDefault="00EA0001" w:rsidP="00EA0001">
      <w:pPr>
        <w:pStyle w:val="ListParagraph"/>
        <w:numPr>
          <w:ilvl w:val="0"/>
          <w:numId w:val="1"/>
        </w:numPr>
        <w:spacing w:after="0" w:line="240" w:lineRule="auto"/>
        <w:rPr>
          <w:sz w:val="26"/>
          <w:szCs w:val="26"/>
        </w:rPr>
      </w:pPr>
      <w:r w:rsidRPr="00EB2C98">
        <w:rPr>
          <w:sz w:val="26"/>
          <w:szCs w:val="26"/>
        </w:rPr>
        <w:t>Five Professional Level TUFC Memberships</w:t>
      </w:r>
    </w:p>
    <w:p w:rsidR="00EA0001" w:rsidRPr="00EB2C98" w:rsidRDefault="00EA0001" w:rsidP="00EA0001">
      <w:pPr>
        <w:pStyle w:val="ListParagraph"/>
        <w:numPr>
          <w:ilvl w:val="0"/>
          <w:numId w:val="1"/>
        </w:numPr>
        <w:spacing w:after="0" w:line="240" w:lineRule="auto"/>
        <w:rPr>
          <w:sz w:val="26"/>
          <w:szCs w:val="26"/>
        </w:rPr>
      </w:pPr>
      <w:r w:rsidRPr="00EB2C98">
        <w:rPr>
          <w:sz w:val="26"/>
          <w:szCs w:val="26"/>
        </w:rPr>
        <w:t>Two Free Conference Registrations</w:t>
      </w:r>
    </w:p>
    <w:p w:rsidR="00EA0001" w:rsidRPr="00EB2C98" w:rsidRDefault="00EA0001" w:rsidP="00EA0001">
      <w:pPr>
        <w:pStyle w:val="ListParagraph"/>
        <w:numPr>
          <w:ilvl w:val="0"/>
          <w:numId w:val="1"/>
        </w:numPr>
        <w:spacing w:after="0" w:line="240" w:lineRule="auto"/>
        <w:rPr>
          <w:sz w:val="26"/>
          <w:szCs w:val="26"/>
        </w:rPr>
      </w:pPr>
      <w:r w:rsidRPr="00EB2C98">
        <w:rPr>
          <w:sz w:val="26"/>
          <w:szCs w:val="26"/>
        </w:rPr>
        <w:t xml:space="preserve">Recognition at all educational  programs </w:t>
      </w:r>
    </w:p>
    <w:p w:rsidR="00EA0001" w:rsidRPr="00EB2C98" w:rsidRDefault="00EA0001" w:rsidP="00EA0001">
      <w:pPr>
        <w:pStyle w:val="ListParagraph"/>
        <w:numPr>
          <w:ilvl w:val="0"/>
          <w:numId w:val="1"/>
        </w:numPr>
        <w:spacing w:after="0" w:line="240" w:lineRule="auto"/>
        <w:rPr>
          <w:sz w:val="26"/>
          <w:szCs w:val="26"/>
        </w:rPr>
      </w:pPr>
      <w:r w:rsidRPr="00EB2C98">
        <w:rPr>
          <w:sz w:val="26"/>
          <w:szCs w:val="26"/>
        </w:rPr>
        <w:t>Logo displayed on our website</w:t>
      </w:r>
    </w:p>
    <w:p w:rsidR="00EA0001" w:rsidRPr="00CA2D1F" w:rsidRDefault="00EA0001" w:rsidP="00EA0001">
      <w:pPr>
        <w:pStyle w:val="ListParagraph"/>
        <w:spacing w:after="0" w:line="240" w:lineRule="auto"/>
        <w:rPr>
          <w:sz w:val="20"/>
          <w:szCs w:val="20"/>
        </w:rPr>
      </w:pPr>
    </w:p>
    <w:p w:rsidR="00EA0001" w:rsidRPr="00EB2C98" w:rsidRDefault="00EA0001" w:rsidP="00EA0001">
      <w:pPr>
        <w:spacing w:after="0" w:line="240" w:lineRule="auto"/>
        <w:rPr>
          <w:b/>
          <w:sz w:val="26"/>
          <w:szCs w:val="26"/>
        </w:rPr>
      </w:pPr>
      <w:r w:rsidRPr="00EB2C98">
        <w:rPr>
          <w:b/>
          <w:sz w:val="26"/>
          <w:szCs w:val="26"/>
        </w:rPr>
        <w:t>Eastern Red Cedar Partner ($350 annually)</w:t>
      </w:r>
    </w:p>
    <w:p w:rsidR="00EA0001" w:rsidRPr="00EB2C98" w:rsidRDefault="00EA0001" w:rsidP="00EA0001">
      <w:pPr>
        <w:pStyle w:val="ListParagraph"/>
        <w:numPr>
          <w:ilvl w:val="0"/>
          <w:numId w:val="1"/>
        </w:numPr>
        <w:spacing w:after="0" w:line="240" w:lineRule="auto"/>
        <w:rPr>
          <w:sz w:val="26"/>
          <w:szCs w:val="26"/>
        </w:rPr>
      </w:pPr>
      <w:r w:rsidRPr="00EB2C98">
        <w:rPr>
          <w:sz w:val="26"/>
          <w:szCs w:val="26"/>
        </w:rPr>
        <w:t>Three Professional Level TUFC Memberships</w:t>
      </w:r>
    </w:p>
    <w:p w:rsidR="00EA0001" w:rsidRPr="00EB2C98" w:rsidRDefault="00EA0001" w:rsidP="00EA0001">
      <w:pPr>
        <w:pStyle w:val="ListParagraph"/>
        <w:numPr>
          <w:ilvl w:val="0"/>
          <w:numId w:val="1"/>
        </w:numPr>
        <w:spacing w:after="0" w:line="240" w:lineRule="auto"/>
        <w:rPr>
          <w:sz w:val="26"/>
          <w:szCs w:val="26"/>
        </w:rPr>
      </w:pPr>
      <w:r w:rsidRPr="00EB2C98">
        <w:rPr>
          <w:sz w:val="26"/>
          <w:szCs w:val="26"/>
        </w:rPr>
        <w:t xml:space="preserve">Recognition at all educational  programs </w:t>
      </w:r>
    </w:p>
    <w:p w:rsidR="00EA0001" w:rsidRPr="00EB2C98" w:rsidRDefault="00EA0001" w:rsidP="00EA0001">
      <w:pPr>
        <w:pStyle w:val="ListParagraph"/>
        <w:numPr>
          <w:ilvl w:val="0"/>
          <w:numId w:val="1"/>
        </w:numPr>
        <w:spacing w:after="0" w:line="240" w:lineRule="auto"/>
        <w:rPr>
          <w:sz w:val="26"/>
          <w:szCs w:val="26"/>
        </w:rPr>
      </w:pPr>
      <w:r w:rsidRPr="00EB2C98">
        <w:rPr>
          <w:sz w:val="26"/>
          <w:szCs w:val="26"/>
        </w:rPr>
        <w:t>Logo displayed on our website</w:t>
      </w:r>
    </w:p>
    <w:p w:rsidR="00EA0001" w:rsidRPr="00CA2D1F" w:rsidRDefault="00EA0001" w:rsidP="00EA0001">
      <w:pPr>
        <w:pStyle w:val="ListParagraph"/>
        <w:spacing w:after="0" w:line="240" w:lineRule="auto"/>
        <w:rPr>
          <w:sz w:val="20"/>
          <w:szCs w:val="20"/>
        </w:rPr>
      </w:pPr>
    </w:p>
    <w:p w:rsidR="00EA0001" w:rsidRPr="00EB2C98" w:rsidRDefault="00D358D0" w:rsidP="00EA0001">
      <w:pPr>
        <w:spacing w:after="0"/>
        <w:rPr>
          <w:b/>
          <w:sz w:val="26"/>
          <w:szCs w:val="26"/>
        </w:rPr>
      </w:pPr>
      <w:r>
        <w:rPr>
          <w:b/>
          <w:noProof/>
          <w:sz w:val="26"/>
          <w:szCs w:val="26"/>
        </w:rPr>
        <w:pict>
          <v:group id="_x0000_s1031" style="position:absolute;margin-left:490.1pt;margin-top:22.4pt;width:99.8pt;height:806.65pt;z-index:251659264;mso-wrap-distance-left:18pt;mso-position-horizontal-relative:page;mso-position-vertical-relative:page" coordorigin="9540,45" coordsize="1996,16133">
            <v:rect id="_x0000_s1032" style="position:absolute;left:9857;top:45;width:1512;height:16114;mso-position-horizontal-relative:margin;mso-position-vertical-relative:top-margin-area" fillcolor="#4f81bd [3204]" stroked="f" strokecolor="#bfb675">
              <v:fill color2="#95b3d7 [1940]" rotate="t" angle="-90" focusposition="1" focussize="" type="gradient"/>
              <v:textbox style="layout-flow:vertical;mso-next-textbox:#_x0000_s1032">
                <w:txbxContent>
                  <w:p w:rsidR="0091609D" w:rsidRPr="0091609D" w:rsidRDefault="0091609D" w:rsidP="0091609D">
                    <w:pPr>
                      <w:spacing w:after="0" w:line="240" w:lineRule="auto"/>
                      <w:rPr>
                        <w:color w:val="FFFFFF" w:themeColor="background1"/>
                        <w:sz w:val="52"/>
                        <w:szCs w:val="52"/>
                      </w:rPr>
                    </w:pPr>
                    <w:r w:rsidRPr="0091609D">
                      <w:rPr>
                        <w:color w:val="FFFFFF" w:themeColor="background1"/>
                        <w:sz w:val="52"/>
                        <w:szCs w:val="52"/>
                      </w:rPr>
                      <w:t>Tennessee Urban Forestry Council</w:t>
                    </w:r>
                  </w:p>
                  <w:p w:rsidR="0091609D" w:rsidRPr="0091609D" w:rsidRDefault="0091609D" w:rsidP="0091609D">
                    <w:pPr>
                      <w:spacing w:after="0" w:line="240" w:lineRule="auto"/>
                      <w:rPr>
                        <w:color w:val="FFFFFF" w:themeColor="background1"/>
                        <w:sz w:val="52"/>
                        <w:szCs w:val="52"/>
                      </w:rPr>
                    </w:pPr>
                    <w:r w:rsidRPr="0091609D">
                      <w:rPr>
                        <w:color w:val="FFFFFF" w:themeColor="background1"/>
                        <w:sz w:val="52"/>
                        <w:szCs w:val="52"/>
                      </w:rPr>
                      <w:t>B</w:t>
                    </w:r>
                    <w:r>
                      <w:rPr>
                        <w:color w:val="FFFFFF" w:themeColor="background1"/>
                        <w:sz w:val="52"/>
                        <w:szCs w:val="52"/>
                      </w:rPr>
                      <w:t>usiness Sponsor</w:t>
                    </w:r>
                  </w:p>
                </w:txbxContent>
              </v:textbox>
            </v:rect>
            <v:shapetype id="_x0000_t32" coordsize="21600,21600" o:spt="32" o:oned="t" path="m,l21600,21600e" filled="f">
              <v:path arrowok="t" fillok="f" o:connecttype="none"/>
              <o:lock v:ext="edit" shapetype="t"/>
            </v:shapetype>
            <v:shape id="_x0000_s1033" type="#_x0000_t32" style="position:absolute;left:9540;top:45;width:0;height:16114;mso-position-horizontal-relative:margin;mso-position-vertical-relative:page;mso-width-relative:right-margin-area" o:connectortype="straight" strokecolor="#b8cce4 [1300]" strokeweight="1pt"/>
            <v:shape id="_x0000_s1034" type="#_x0000_t32" style="position:absolute;left:11536;top:68;width:0;height:16110;mso-height-percent:1020;mso-position-horizontal-relative:margin;mso-position-vertical-relative:page;mso-height-percent:1020;mso-width-relative:right-margin-area" o:connectortype="straight" strokecolor="#4f81bd [3204]" strokeweight="2.25pt"/>
            <v:shape id="_x0000_s1035" type="#_x0000_t32" style="position:absolute;left:9768;top:45;width:0;height:16114;mso-position-horizontal-relative:margin;mso-position-vertical-relative:page;mso-width-relative:right-margin-area" o:connectortype="straight" strokecolor="#b8cce4 [1300]" strokeweight="4.5pt"/>
            <w10:wrap type="square" anchorx="page" anchory="page"/>
          </v:group>
        </w:pict>
      </w:r>
      <w:r w:rsidR="0091609D" w:rsidRPr="00EB2C98">
        <w:rPr>
          <w:b/>
          <w:sz w:val="26"/>
          <w:szCs w:val="26"/>
        </w:rPr>
        <w:t>Flowering Dogwood Partner ($150 annually)</w:t>
      </w:r>
    </w:p>
    <w:p w:rsidR="00EA0001" w:rsidRPr="00EB2C98" w:rsidRDefault="0041020E" w:rsidP="00EA0001">
      <w:pPr>
        <w:pStyle w:val="ListParagraph"/>
        <w:numPr>
          <w:ilvl w:val="0"/>
          <w:numId w:val="2"/>
        </w:numPr>
        <w:spacing w:after="0"/>
        <w:rPr>
          <w:sz w:val="26"/>
          <w:szCs w:val="26"/>
        </w:rPr>
      </w:pPr>
      <w:r w:rsidRPr="00EB2C98">
        <w:rPr>
          <w:sz w:val="26"/>
          <w:szCs w:val="26"/>
        </w:rPr>
        <w:t>One</w:t>
      </w:r>
      <w:r w:rsidR="00EA0001" w:rsidRPr="00EB2C98">
        <w:rPr>
          <w:sz w:val="26"/>
          <w:szCs w:val="26"/>
        </w:rPr>
        <w:t xml:space="preserve"> Professional Level TUFC Membership</w:t>
      </w:r>
    </w:p>
    <w:p w:rsidR="00EA0001" w:rsidRPr="00EB2C98" w:rsidRDefault="00EA0001" w:rsidP="00EA0001">
      <w:pPr>
        <w:pStyle w:val="ListParagraph"/>
        <w:numPr>
          <w:ilvl w:val="0"/>
          <w:numId w:val="2"/>
        </w:numPr>
        <w:rPr>
          <w:sz w:val="26"/>
          <w:szCs w:val="26"/>
        </w:rPr>
      </w:pPr>
      <w:r w:rsidRPr="00EB2C98">
        <w:rPr>
          <w:sz w:val="26"/>
          <w:szCs w:val="26"/>
        </w:rPr>
        <w:t>Logo displayed on our website</w:t>
      </w:r>
    </w:p>
    <w:p w:rsidR="00EA0001" w:rsidRPr="00CA2D1F" w:rsidRDefault="00EA0001" w:rsidP="0041020E">
      <w:pPr>
        <w:pStyle w:val="ListParagraph"/>
        <w:rPr>
          <w:sz w:val="20"/>
          <w:szCs w:val="20"/>
        </w:rPr>
      </w:pPr>
    </w:p>
    <w:p w:rsidR="00EA0001" w:rsidRPr="00EA0001" w:rsidRDefault="00EA0001">
      <w:pPr>
        <w:rPr>
          <w:sz w:val="20"/>
          <w:szCs w:val="20"/>
        </w:rPr>
      </w:pPr>
      <w:r>
        <w:rPr>
          <w:sz w:val="20"/>
          <w:szCs w:val="20"/>
        </w:rPr>
        <w:t>All donations are tax-deductible to the fullest extent allowed by law.  The Tennessee Urban Forestry Council is a 501(c)(3) organization with Federal ID# 62-149-7165.</w:t>
      </w:r>
    </w:p>
    <w:sectPr w:rsidR="00EA0001" w:rsidRPr="00EA0001" w:rsidSect="00D41790">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172" w:rsidRDefault="00C93172" w:rsidP="00D41790">
      <w:pPr>
        <w:spacing w:after="0" w:line="240" w:lineRule="auto"/>
      </w:pPr>
      <w:r>
        <w:separator/>
      </w:r>
    </w:p>
  </w:endnote>
  <w:endnote w:type="continuationSeparator" w:id="0">
    <w:p w:rsidR="00C93172" w:rsidRDefault="00C93172" w:rsidP="00D41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82" w:rsidRDefault="00BF0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82" w:rsidRDefault="00BF06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82" w:rsidRDefault="00BF0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172" w:rsidRDefault="00C93172" w:rsidP="00D41790">
      <w:pPr>
        <w:spacing w:after="0" w:line="240" w:lineRule="auto"/>
      </w:pPr>
      <w:r>
        <w:separator/>
      </w:r>
    </w:p>
  </w:footnote>
  <w:footnote w:type="continuationSeparator" w:id="0">
    <w:p w:rsidR="00C93172" w:rsidRDefault="00C93172" w:rsidP="00D41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82" w:rsidRDefault="00BF0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90" w:rsidRPr="00D41790" w:rsidRDefault="00D41790" w:rsidP="00D41790">
    <w:pPr>
      <w:rPr>
        <w:b/>
        <w:sz w:val="32"/>
        <w:szCs w:val="32"/>
      </w:rPr>
    </w:pPr>
    <w:r w:rsidRPr="00D41790">
      <w:rPr>
        <w:noProof/>
      </w:rPr>
      <w:drawing>
        <wp:inline distT="0" distB="0" distL="0" distR="0">
          <wp:extent cx="1333500" cy="1066800"/>
          <wp:effectExtent l="19050" t="0" r="0" b="0"/>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cstate="print"/>
                  <a:srcRect/>
                  <a:stretch>
                    <a:fillRect/>
                  </a:stretch>
                </pic:blipFill>
                <pic:spPr bwMode="auto">
                  <a:xfrm>
                    <a:off x="0" y="0"/>
                    <a:ext cx="1333500" cy="1066800"/>
                  </a:xfrm>
                  <a:prstGeom prst="rect">
                    <a:avLst/>
                  </a:prstGeom>
                  <a:noFill/>
                  <a:ln w="9525">
                    <a:noFill/>
                    <a:miter lim="800000"/>
                    <a:headEnd/>
                    <a:tailEnd/>
                  </a:ln>
                </pic:spPr>
              </pic:pic>
            </a:graphicData>
          </a:graphic>
        </wp:inline>
      </w:drawing>
    </w:r>
    <w:r w:rsidRPr="00D41790">
      <w:rPr>
        <w:b/>
        <w:sz w:val="32"/>
        <w:szCs w:val="32"/>
      </w:rPr>
      <w:t xml:space="preserve"> </w:t>
    </w:r>
    <w:r>
      <w:rPr>
        <w:b/>
        <w:sz w:val="32"/>
        <w:szCs w:val="32"/>
      </w:rPr>
      <w:tab/>
    </w:r>
    <w:r>
      <w:rPr>
        <w:b/>
        <w:sz w:val="32"/>
        <w:szCs w:val="32"/>
      </w:rPr>
      <w:tab/>
    </w:r>
    <w:r w:rsidRPr="00D41790">
      <w:rPr>
        <w:b/>
        <w:sz w:val="32"/>
        <w:szCs w:val="32"/>
      </w:rPr>
      <w:t>How You Can Help</w:t>
    </w:r>
  </w:p>
  <w:p w:rsidR="00D41790" w:rsidRDefault="00D417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82" w:rsidRDefault="00BF0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D80"/>
    <w:multiLevelType w:val="hybridMultilevel"/>
    <w:tmpl w:val="2F22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9503D"/>
    <w:multiLevelType w:val="hybridMultilevel"/>
    <w:tmpl w:val="084A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91609D"/>
    <w:rsid w:val="001D72EF"/>
    <w:rsid w:val="0041020E"/>
    <w:rsid w:val="0091609D"/>
    <w:rsid w:val="00956981"/>
    <w:rsid w:val="00AE2F8E"/>
    <w:rsid w:val="00BF0682"/>
    <w:rsid w:val="00C93172"/>
    <w:rsid w:val="00CA2D1F"/>
    <w:rsid w:val="00D358D0"/>
    <w:rsid w:val="00D41790"/>
    <w:rsid w:val="00EA0001"/>
    <w:rsid w:val="00EB2C98"/>
    <w:rsid w:val="00F95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34"/>
        <o:r id="V:Rule11" type="connector" idref="#_x0000_s1033"/>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9D"/>
    <w:rPr>
      <w:rFonts w:ascii="Tahoma" w:hAnsi="Tahoma" w:cs="Tahoma"/>
      <w:sz w:val="16"/>
      <w:szCs w:val="16"/>
    </w:rPr>
  </w:style>
  <w:style w:type="character" w:styleId="Strong">
    <w:name w:val="Strong"/>
    <w:basedOn w:val="DefaultParagraphFont"/>
    <w:uiPriority w:val="22"/>
    <w:qFormat/>
    <w:rsid w:val="00AE2F8E"/>
    <w:rPr>
      <w:b/>
      <w:bCs/>
    </w:rPr>
  </w:style>
  <w:style w:type="paragraph" w:styleId="ListParagraph">
    <w:name w:val="List Paragraph"/>
    <w:basedOn w:val="Normal"/>
    <w:uiPriority w:val="34"/>
    <w:qFormat/>
    <w:rsid w:val="00AE2F8E"/>
    <w:pPr>
      <w:ind w:left="720"/>
      <w:contextualSpacing/>
    </w:pPr>
  </w:style>
  <w:style w:type="paragraph" w:styleId="Header">
    <w:name w:val="header"/>
    <w:basedOn w:val="Normal"/>
    <w:link w:val="HeaderChar"/>
    <w:uiPriority w:val="99"/>
    <w:unhideWhenUsed/>
    <w:rsid w:val="00D4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90"/>
  </w:style>
  <w:style w:type="paragraph" w:styleId="Footer">
    <w:name w:val="footer"/>
    <w:basedOn w:val="Normal"/>
    <w:link w:val="FooterChar"/>
    <w:uiPriority w:val="99"/>
    <w:semiHidden/>
    <w:unhideWhenUsed/>
    <w:rsid w:val="00D417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17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Smith</dc:creator>
  <cp:lastModifiedBy>Gary Smith</cp:lastModifiedBy>
  <cp:revision>2</cp:revision>
  <dcterms:created xsi:type="dcterms:W3CDTF">2018-01-27T18:54:00Z</dcterms:created>
  <dcterms:modified xsi:type="dcterms:W3CDTF">2018-01-27T18:54:00Z</dcterms:modified>
</cp:coreProperties>
</file>